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4EE7" w:rsidRDefault="00724EE7" w:rsidP="00401154">
      <w:pPr>
        <w:jc w:val="center"/>
        <w:rPr>
          <w:sz w:val="36"/>
          <w:szCs w:val="36"/>
        </w:rPr>
      </w:pPr>
      <w:r w:rsidRPr="00724EE7">
        <w:rPr>
          <w:rFonts w:ascii="Times New Roman" w:eastAsia="Calibri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EDC58E" wp14:editId="51C08A6A">
                <wp:simplePos x="0" y="0"/>
                <wp:positionH relativeFrom="column">
                  <wp:posOffset>-533400</wp:posOffset>
                </wp:positionH>
                <wp:positionV relativeFrom="paragraph">
                  <wp:posOffset>-628650</wp:posOffset>
                </wp:positionV>
                <wp:extent cx="4425462" cy="849923"/>
                <wp:effectExtent l="0" t="0" r="0" b="762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25462" cy="8499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:rsidR="00724EE7" w:rsidRDefault="00724EE7" w:rsidP="00724EE7">
                            <w:pPr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724EE7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Setkání starostů</w:t>
                            </w:r>
                            <w:r w:rsidRPr="00724EE7">
                              <w:rPr>
                                <w:rFonts w:cs="Arial"/>
                                <w:b/>
                                <w:sz w:val="32"/>
                                <w:szCs w:val="32"/>
                              </w:rPr>
                              <w:t xml:space="preserve"> –</w:t>
                            </w:r>
                            <w:r>
                              <w:rPr>
                                <w:rFonts w:cs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ITI METROPOLITNÍ OBLASTI</w:t>
                            </w:r>
                            <w:r w:rsidRPr="00724EE7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 xml:space="preserve"> PRAHA</w:t>
                            </w:r>
                          </w:p>
                          <w:p w:rsidR="00724EE7" w:rsidRPr="00724EE7" w:rsidRDefault="00724EE7" w:rsidP="00724EE7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724EE7" w:rsidRPr="0049506D" w:rsidRDefault="00724EE7" w:rsidP="00724EE7">
                            <w:pPr>
                              <w:rPr>
                                <w:rFonts w:cs="Arial"/>
                                <w:b/>
                                <w:color w:val="74AF27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74AF27"/>
                                <w:sz w:val="28"/>
                                <w:szCs w:val="28"/>
                              </w:rPr>
                              <w:t>26. srpna 2019</w:t>
                            </w:r>
                            <w:r w:rsidRPr="0049506D">
                              <w:rPr>
                                <w:rFonts w:cs="Arial"/>
                                <w:b/>
                                <w:color w:val="74AF27"/>
                                <w:sz w:val="28"/>
                                <w:szCs w:val="28"/>
                              </w:rPr>
                              <w:t xml:space="preserve"> – Benešov, </w:t>
                            </w:r>
                            <w:r>
                              <w:rPr>
                                <w:rFonts w:cs="Arial"/>
                                <w:b/>
                                <w:color w:val="74AF27"/>
                                <w:sz w:val="28"/>
                                <w:szCs w:val="28"/>
                              </w:rPr>
                              <w:t>zasedací místnost</w:t>
                            </w:r>
                            <w:r w:rsidRPr="0049506D">
                              <w:rPr>
                                <w:rFonts w:cs="Arial"/>
                                <w:b/>
                                <w:color w:val="74AF27"/>
                                <w:sz w:val="28"/>
                                <w:szCs w:val="28"/>
                              </w:rPr>
                              <w:t xml:space="preserve"> Posázaví</w:t>
                            </w:r>
                          </w:p>
                          <w:p w:rsidR="00724EE7" w:rsidRDefault="00724EE7" w:rsidP="00724E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EDC58E" id="Rectangle 5" o:spid="_x0000_s1026" style="position:absolute;left:0;text-align:left;margin-left:-42pt;margin-top:-49.5pt;width:348.45pt;height:66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vwICxAIAAOwFAAAOAAAAZHJzL2Uyb0RvYy54bWysVNtu2zAMfR+wfxD07vpS5WKjTtHF8TCg&#13;&#10;24p1+wDFlmNhsuRJSpxs2L+PUi5N2pdimx8MSaTIc8gj3txuO4E2TBuuZI7jqwgjJitVc7nK8bev&#13;&#10;ZTDFyFgqayqUZDneMYNvZ2/f3Ax9xhLVKlEzjSCINNnQ57i1ts/C0FQt66i5Uj2TYGyU7qiFrV6F&#13;&#10;taYDRO9EmETROByUrnutKmYMnBZ7I575+E3DKvu5aQyzSOQYsFn/1/6/dP9wdkOzlaZ9y6sDDPoX&#13;&#10;KDrKJSQ9hSqopWit+YtQHa+0MqqxV5XqQtU0vGKeA7CJo2dsHlvaM88FimP6U5nM/wtbfdo8aMTr&#13;&#10;HCcYSdpBi75A0ahcCYZGrjxDbzLweuwftCNo+ntVfTdIqnkLXuxOazW0jNYAKnb+4cUFtzFwFS2H&#13;&#10;j6qG6HRtla/UttGdCwg1QFvfkN2pIWxrUQWHhCQjMgZkFdimJE2Ta5+CZsfbvTb2PVMdcosca8Du&#13;&#10;o9PNvbEODc2OLi6ZVCUXwjddyIsDcNyfQG646mwOhe/hrzRKF9PFlAQkGS8CEhVFcFfOSTAu48mo&#13;&#10;uC7m8yL+7fLGJGt5XTPp0hz1FJPX9eug7L0STooySvDahXOQjF4t50KjDQU9l/47FOTMLbyE4YsA&#13;&#10;XJ5RihMSvUvSoBxPJwEpyShIJ9E0iOL0XTqOSEqK8pLSPZfs3ymhIcfpKBn5Lp2BfsYt8t9LbjTr&#13;&#10;uIWJIXgHijg50cxJcCFrZHc9qEzCsMEuVcdqjASD2eRWvvGWcvEaz7MyOupPZQSpHEXixe70vX8n&#13;&#10;drvcQg4n+qWqdyB7rUCVMHhgRMKiVfonwIJxk2PzY001gBQfJDydNCbEzSe/IaNJAht9blmeW6is&#13;&#10;IFSOLUb75dzuZ9q613zVQqbY11eqO3huDfcv4QnV4ZHCSPGkDuPPzazzvfd6GtKzPwAAAP//AwBQ&#13;&#10;SwMEFAAGAAgAAAAhAI/drWHmAAAADwEAAA8AAABkcnMvZG93bnJldi54bWxMj0FLw0AQhe+C/2EZ&#13;&#10;wYu0m9ZSkjSbIhWxiFBMbc/bZJoEs7NpdpvEf+940svwhpl5875kPZpG9Ni52pKC2TQAgZTboqZS&#13;&#10;wef+ZRKCcF5ToRtLqOAbHazT25tEx4Ud6AP7zJeCTcjFWkHlfRtL6fIKjXZT2yLx7Gw7oz23XSmL&#13;&#10;Tg9sbho5D4KlNLom/lDpFjcV5l/Z1SgY8l1/3L+/yt3DcWvpsr1sssObUvd34/OKy9MKhMfR/13A&#13;&#10;LwPnh5SDneyVCicaBZNwwUCeRRSx4I3lbB6BOCl4XIQg00T+50h/AAAA//8DAFBLAQItABQABgAI&#13;&#10;AAAAIQC2gziS/gAAAOEBAAATAAAAAAAAAAAAAAAAAAAAAABbQ29udGVudF9UeXBlc10ueG1sUEsB&#13;&#10;Ai0AFAAGAAgAAAAhADj9If/WAAAAlAEAAAsAAAAAAAAAAAAAAAAALwEAAF9yZWxzLy5yZWxzUEsB&#13;&#10;Ai0AFAAGAAgAAAAhAMq/AgLEAgAA7AUAAA4AAAAAAAAAAAAAAAAALgIAAGRycy9lMm9Eb2MueG1s&#13;&#10;UEsBAi0AFAAGAAgAAAAhAI/drWHmAAAADwEAAA8AAAAAAAAAAAAAAAAAHgUAAGRycy9kb3ducmV2&#13;&#10;LnhtbFBLBQYAAAAABAAEAPMAAAAxBgAAAAA=&#13;&#10;" filled="f" stroked="f">
                <v:textbox>
                  <w:txbxContent>
                    <w:p w:rsidR="00724EE7" w:rsidRDefault="00724EE7" w:rsidP="00724EE7">
                      <w:pPr>
                        <w:rPr>
                          <w:rFonts w:cs="Arial"/>
                          <w:b/>
                          <w:sz w:val="28"/>
                          <w:szCs w:val="28"/>
                        </w:rPr>
                      </w:pPr>
                      <w:r w:rsidRPr="00724EE7">
                        <w:rPr>
                          <w:rFonts w:cs="Arial"/>
                          <w:b/>
                          <w:sz w:val="28"/>
                          <w:szCs w:val="28"/>
                        </w:rPr>
                        <w:t>Setkání starostů</w:t>
                      </w:r>
                      <w:r w:rsidRPr="00724EE7">
                        <w:rPr>
                          <w:rFonts w:cs="Arial"/>
                          <w:b/>
                          <w:sz w:val="32"/>
                          <w:szCs w:val="32"/>
                        </w:rPr>
                        <w:t xml:space="preserve"> –</w:t>
                      </w:r>
                      <w:r>
                        <w:rPr>
                          <w:rFonts w:cs="Arial"/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cs="Arial"/>
                          <w:b/>
                          <w:sz w:val="28"/>
                          <w:szCs w:val="28"/>
                        </w:rPr>
                        <w:t>ITI METROPOLITNÍ OBLASTI</w:t>
                      </w:r>
                      <w:r w:rsidRPr="00724EE7">
                        <w:rPr>
                          <w:rFonts w:cs="Arial"/>
                          <w:b/>
                          <w:sz w:val="28"/>
                          <w:szCs w:val="28"/>
                        </w:rPr>
                        <w:t xml:space="preserve"> PRAHA</w:t>
                      </w:r>
                    </w:p>
                    <w:p w:rsidR="00724EE7" w:rsidRPr="00724EE7" w:rsidRDefault="00724EE7" w:rsidP="00724EE7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724EE7" w:rsidRPr="0049506D" w:rsidRDefault="00724EE7" w:rsidP="00724EE7">
                      <w:pPr>
                        <w:rPr>
                          <w:rFonts w:cs="Arial"/>
                          <w:b/>
                          <w:color w:val="74AF27"/>
                          <w:sz w:val="28"/>
                          <w:szCs w:val="28"/>
                        </w:rPr>
                      </w:pPr>
                      <w:r>
                        <w:rPr>
                          <w:rFonts w:cs="Arial"/>
                          <w:b/>
                          <w:color w:val="74AF27"/>
                          <w:sz w:val="28"/>
                          <w:szCs w:val="28"/>
                        </w:rPr>
                        <w:t>26. srpna 2019</w:t>
                      </w:r>
                      <w:r w:rsidRPr="0049506D">
                        <w:rPr>
                          <w:rFonts w:cs="Arial"/>
                          <w:b/>
                          <w:color w:val="74AF27"/>
                          <w:sz w:val="28"/>
                          <w:szCs w:val="28"/>
                        </w:rPr>
                        <w:t xml:space="preserve"> – Benešov, </w:t>
                      </w:r>
                      <w:r>
                        <w:rPr>
                          <w:rFonts w:cs="Arial"/>
                          <w:b/>
                          <w:color w:val="74AF27"/>
                          <w:sz w:val="28"/>
                          <w:szCs w:val="28"/>
                        </w:rPr>
                        <w:t>zasedací místnost</w:t>
                      </w:r>
                      <w:r w:rsidRPr="0049506D">
                        <w:rPr>
                          <w:rFonts w:cs="Arial"/>
                          <w:b/>
                          <w:color w:val="74AF27"/>
                          <w:sz w:val="28"/>
                          <w:szCs w:val="28"/>
                        </w:rPr>
                        <w:t xml:space="preserve"> Posázaví</w:t>
                      </w:r>
                    </w:p>
                    <w:p w:rsidR="00724EE7" w:rsidRDefault="00724EE7" w:rsidP="00724EE7"/>
                  </w:txbxContent>
                </v:textbox>
              </v:rect>
            </w:pict>
          </mc:Fallback>
        </mc:AlternateContent>
      </w: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6974AAA0" wp14:editId="3BC2AC12">
            <wp:simplePos x="0" y="0"/>
            <wp:positionH relativeFrom="page">
              <wp:align>left</wp:align>
            </wp:positionH>
            <wp:positionV relativeFrom="paragraph">
              <wp:posOffset>-714375</wp:posOffset>
            </wp:positionV>
            <wp:extent cx="7590693" cy="497696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lavicka_MA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0693" cy="4976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4EE7" w:rsidRDefault="00724EE7" w:rsidP="00401154">
      <w:pPr>
        <w:jc w:val="center"/>
        <w:rPr>
          <w:sz w:val="36"/>
          <w:szCs w:val="36"/>
        </w:rPr>
      </w:pPr>
    </w:p>
    <w:p w:rsidR="00724EE7" w:rsidRDefault="00724EE7" w:rsidP="00724EE7">
      <w:pPr>
        <w:tabs>
          <w:tab w:val="left" w:pos="1170"/>
        </w:tabs>
        <w:jc w:val="both"/>
      </w:pPr>
      <w:r w:rsidRPr="00724EE7">
        <w:t>Účastníci: viz prezenční listina</w:t>
      </w:r>
    </w:p>
    <w:p w:rsidR="00B75071" w:rsidRDefault="00B75071" w:rsidP="00B75071">
      <w:pPr>
        <w:tabs>
          <w:tab w:val="left" w:pos="1170"/>
        </w:tabs>
        <w:jc w:val="both"/>
      </w:pPr>
    </w:p>
    <w:p w:rsidR="00B75071" w:rsidRPr="009B5286" w:rsidRDefault="00B75071" w:rsidP="00B75071">
      <w:pPr>
        <w:tabs>
          <w:tab w:val="left" w:pos="1170"/>
        </w:tabs>
        <w:jc w:val="both"/>
        <w:rPr>
          <w:b/>
        </w:rPr>
      </w:pPr>
      <w:r w:rsidRPr="009B5286">
        <w:rPr>
          <w:b/>
        </w:rPr>
        <w:t>Téma jednání:</w:t>
      </w:r>
    </w:p>
    <w:p w:rsidR="00B75071" w:rsidRDefault="00B75071" w:rsidP="00B75071">
      <w:pPr>
        <w:tabs>
          <w:tab w:val="left" w:pos="1170"/>
        </w:tabs>
        <w:jc w:val="both"/>
      </w:pPr>
      <w:r>
        <w:t>Příprava aktualizace „Strategie Integrované teritoriální investice v metropolitní oblasti Praha“ v souvislosti s novým programovým obdobím EU 2021–2027</w:t>
      </w:r>
      <w:r w:rsidR="0022175C">
        <w:t>.</w:t>
      </w:r>
    </w:p>
    <w:p w:rsidR="00B75071" w:rsidRDefault="00B75071" w:rsidP="00B75071">
      <w:pPr>
        <w:tabs>
          <w:tab w:val="left" w:pos="1170"/>
        </w:tabs>
        <w:jc w:val="both"/>
      </w:pPr>
    </w:p>
    <w:p w:rsidR="009B5286" w:rsidRPr="009B5286" w:rsidRDefault="00724EE7" w:rsidP="00724EE7">
      <w:pPr>
        <w:tabs>
          <w:tab w:val="left" w:pos="1170"/>
        </w:tabs>
        <w:jc w:val="both"/>
        <w:rPr>
          <w:b/>
        </w:rPr>
      </w:pPr>
      <w:r w:rsidRPr="009B5286">
        <w:rPr>
          <w:b/>
        </w:rPr>
        <w:t xml:space="preserve">Úvod: </w:t>
      </w:r>
    </w:p>
    <w:p w:rsidR="00724EE7" w:rsidRDefault="00724EE7" w:rsidP="00724EE7">
      <w:pPr>
        <w:tabs>
          <w:tab w:val="left" w:pos="1170"/>
        </w:tabs>
        <w:jc w:val="both"/>
      </w:pPr>
      <w:r>
        <w:t xml:space="preserve">Václav Pošmurný seznámil účastníky s pojmem ITI a zhodnotil </w:t>
      </w:r>
      <w:r w:rsidR="00540AC5">
        <w:t xml:space="preserve">oblasti (terminály, parkoviště P+R, cyklostezky, základní školy) a čerpání finančních prostředků v </w:t>
      </w:r>
      <w:r>
        <w:t>minulé</w:t>
      </w:r>
      <w:r w:rsidR="00540AC5">
        <w:t>m</w:t>
      </w:r>
      <w:r>
        <w:t xml:space="preserve"> období z ITI v regionu Posázaví</w:t>
      </w:r>
      <w:r w:rsidR="00540AC5">
        <w:t>.</w:t>
      </w:r>
    </w:p>
    <w:p w:rsidR="009B5286" w:rsidRDefault="009B5286" w:rsidP="00220E1C">
      <w:pPr>
        <w:tabs>
          <w:tab w:val="left" w:pos="1170"/>
        </w:tabs>
        <w:ind w:firstLine="708"/>
        <w:jc w:val="both"/>
      </w:pPr>
    </w:p>
    <w:p w:rsidR="00220E1C" w:rsidRPr="00220E1C" w:rsidRDefault="00220E1C" w:rsidP="00220E1C">
      <w:pPr>
        <w:rPr>
          <w:b/>
        </w:rPr>
      </w:pPr>
      <w:r>
        <w:rPr>
          <w:b/>
        </w:rPr>
        <w:t xml:space="preserve">Podpora </w:t>
      </w:r>
      <w:r w:rsidRPr="00220E1C">
        <w:rPr>
          <w:b/>
        </w:rPr>
        <w:t>v novém programovém období:</w:t>
      </w:r>
    </w:p>
    <w:p w:rsidR="00220E1C" w:rsidRDefault="00220E1C" w:rsidP="00220E1C">
      <w:r>
        <w:t>Příspěvek EU – 55 %</w:t>
      </w:r>
    </w:p>
    <w:p w:rsidR="00220E1C" w:rsidRDefault="00220E1C" w:rsidP="00220E1C">
      <w:r>
        <w:t>Příspěvek státu – zatím není jasné</w:t>
      </w:r>
    </w:p>
    <w:p w:rsidR="00220E1C" w:rsidRDefault="00220E1C" w:rsidP="00220E1C">
      <w:r>
        <w:t>První výzvy ITI – 2021/2022</w:t>
      </w:r>
    </w:p>
    <w:p w:rsidR="00220E1C" w:rsidRPr="009B5286" w:rsidRDefault="00220E1C" w:rsidP="009B5286">
      <w:pPr>
        <w:tabs>
          <w:tab w:val="left" w:pos="1170"/>
        </w:tabs>
        <w:jc w:val="both"/>
        <w:rPr>
          <w:b/>
        </w:rPr>
      </w:pPr>
    </w:p>
    <w:p w:rsidR="00220E1C" w:rsidRDefault="00220E1C">
      <w:r w:rsidRPr="009B5286">
        <w:rPr>
          <w:b/>
        </w:rPr>
        <w:t>Informování o tématech:</w:t>
      </w:r>
    </w:p>
    <w:p w:rsidR="00401154" w:rsidRPr="009B5286" w:rsidRDefault="00401154">
      <w:r w:rsidRPr="009B5286">
        <w:t>Témata k diskusi = na jaké projekty se zaměřit?</w:t>
      </w:r>
    </w:p>
    <w:p w:rsidR="00401154" w:rsidRDefault="00401154"/>
    <w:p w:rsidR="00401154" w:rsidRPr="009B5286" w:rsidRDefault="00401154" w:rsidP="009B5286">
      <w:pPr>
        <w:pStyle w:val="Odstavecseseznamem"/>
        <w:numPr>
          <w:ilvl w:val="0"/>
          <w:numId w:val="2"/>
        </w:numPr>
        <w:ind w:left="284" w:hanging="284"/>
        <w:rPr>
          <w:b/>
        </w:rPr>
      </w:pPr>
      <w:r w:rsidRPr="009B5286">
        <w:rPr>
          <w:b/>
        </w:rPr>
        <w:t>Integrovaný regionální operační program</w:t>
      </w:r>
    </w:p>
    <w:p w:rsidR="00401154" w:rsidRDefault="00401154" w:rsidP="00401154">
      <w:r>
        <w:t>Regionální dopravní napojení s vazbou na síť TEN-T</w:t>
      </w:r>
      <w:r w:rsidR="00172445">
        <w:t xml:space="preserve"> (silnice I. a II. tříd s vazbou na dálnice)</w:t>
      </w:r>
    </w:p>
    <w:p w:rsidR="00401154" w:rsidRPr="009B5286" w:rsidRDefault="00401154" w:rsidP="00401154">
      <w:r w:rsidRPr="009B5286">
        <w:t>Rozvoj městské a příměstské dopravy (vč. vozového parku, přestupních terminálů, parkovišť P+R atd.)</w:t>
      </w:r>
    </w:p>
    <w:p w:rsidR="00401154" w:rsidRPr="009B5286" w:rsidRDefault="00401154" w:rsidP="00401154">
      <w:r w:rsidRPr="009B5286">
        <w:t>Nízkoemisní a bezemisní vozidla a související infrastruktura</w:t>
      </w:r>
    </w:p>
    <w:p w:rsidR="00401154" w:rsidRPr="009B5286" w:rsidRDefault="00401154" w:rsidP="00401154">
      <w:r w:rsidRPr="009B5286">
        <w:t>Zkvalitňování územní vzdělávací infrastruktury</w:t>
      </w:r>
    </w:p>
    <w:p w:rsidR="00401154" w:rsidRPr="009B5286" w:rsidRDefault="00401154" w:rsidP="00401154">
      <w:r w:rsidRPr="009B5286">
        <w:t>Sociální bydlení</w:t>
      </w:r>
    </w:p>
    <w:p w:rsidR="00401154" w:rsidRPr="009B5286" w:rsidRDefault="00401154" w:rsidP="00401154">
      <w:r w:rsidRPr="009B5286">
        <w:t>Infrastruktura sociálních služeb</w:t>
      </w:r>
    </w:p>
    <w:p w:rsidR="00401154" w:rsidRPr="009B5286" w:rsidRDefault="00401154" w:rsidP="00401154">
      <w:r w:rsidRPr="009B5286">
        <w:t>Infrastruktura zdravotních služeb</w:t>
      </w:r>
    </w:p>
    <w:p w:rsidR="00401154" w:rsidRPr="009B5286" w:rsidRDefault="00401154" w:rsidP="00401154">
      <w:r w:rsidRPr="009B5286">
        <w:t>Rozvoj inovačních aktivit ve vazbě na podporu podnikání a trh práce</w:t>
      </w:r>
    </w:p>
    <w:p w:rsidR="00401154" w:rsidRPr="009B5286" w:rsidRDefault="00401154" w:rsidP="00401154">
      <w:r w:rsidRPr="009B5286">
        <w:t>Podpora veřejné infrastruktury cestovního ruchu a kulturního dědictví</w:t>
      </w:r>
    </w:p>
    <w:p w:rsidR="00401154" w:rsidRPr="009B5286" w:rsidRDefault="00401154" w:rsidP="00401154">
      <w:r w:rsidRPr="009B5286">
        <w:t>Zkvalitňování veřejných prostranství v obcích a městech včetně zelené infrastruktury … parkování v centrech obcí a měst</w:t>
      </w:r>
    </w:p>
    <w:p w:rsidR="00401154" w:rsidRDefault="00401154" w:rsidP="00401154">
      <w:r>
        <w:t>Revitalizace brownfieldů</w:t>
      </w:r>
    </w:p>
    <w:p w:rsidR="00401154" w:rsidRDefault="00401154" w:rsidP="00401154">
      <w:r>
        <w:t>Ochrana obyvatelstva a prevence rizik</w:t>
      </w:r>
    </w:p>
    <w:p w:rsidR="00516524" w:rsidRDefault="00516524" w:rsidP="00401154"/>
    <w:p w:rsidR="00516524" w:rsidRPr="00516524" w:rsidRDefault="006125F4" w:rsidP="00401154">
      <w:pPr>
        <w:rPr>
          <w:b/>
        </w:rPr>
      </w:pPr>
      <w:r>
        <w:rPr>
          <w:b/>
        </w:rPr>
        <w:t>Oblasti a projekty z </w:t>
      </w:r>
      <w:r w:rsidR="00516524" w:rsidRPr="00516524">
        <w:rPr>
          <w:b/>
        </w:rPr>
        <w:t>diskuse</w:t>
      </w:r>
      <w:r>
        <w:rPr>
          <w:b/>
        </w:rPr>
        <w:t xml:space="preserve"> k IROP</w:t>
      </w:r>
      <w:r w:rsidR="00516524" w:rsidRPr="00516524">
        <w:rPr>
          <w:b/>
        </w:rPr>
        <w:t>:</w:t>
      </w:r>
    </w:p>
    <w:p w:rsidR="00516524" w:rsidRPr="0022175C" w:rsidRDefault="00516524" w:rsidP="0022175C">
      <w:pPr>
        <w:pStyle w:val="Odstavecseseznamem"/>
        <w:numPr>
          <w:ilvl w:val="0"/>
          <w:numId w:val="4"/>
        </w:numPr>
        <w:rPr>
          <w:b/>
        </w:rPr>
      </w:pPr>
      <w:r w:rsidRPr="0022175C">
        <w:rPr>
          <w:b/>
        </w:rPr>
        <w:t>Parkoviště P+R</w:t>
      </w:r>
    </w:p>
    <w:p w:rsidR="00516524" w:rsidRDefault="00516524" w:rsidP="00516524">
      <w:pPr>
        <w:pStyle w:val="Odstavecseseznamem"/>
        <w:numPr>
          <w:ilvl w:val="0"/>
          <w:numId w:val="1"/>
        </w:numPr>
      </w:pPr>
      <w:r>
        <w:t xml:space="preserve">Prosazovat možnost podpory budování parkování v centru měst bez vazby na terminály </w:t>
      </w:r>
    </w:p>
    <w:p w:rsidR="00516524" w:rsidRPr="00613CFB" w:rsidRDefault="00516524" w:rsidP="00516524">
      <w:pPr>
        <w:pStyle w:val="Odstavecseseznamem"/>
        <w:numPr>
          <w:ilvl w:val="0"/>
          <w:numId w:val="1"/>
        </w:numPr>
        <w:rPr>
          <w:color w:val="FF0000"/>
        </w:rPr>
      </w:pPr>
      <w:r w:rsidRPr="00613CFB">
        <w:rPr>
          <w:color w:val="FF0000"/>
        </w:rPr>
        <w:t xml:space="preserve">Poslat ITI připomínky a náměty na nové podmínky podpory a zpětnou vazbu na minulé období a zhodnocení předchozích podmínek </w:t>
      </w:r>
    </w:p>
    <w:p w:rsidR="006125F4" w:rsidRDefault="006125F4" w:rsidP="006125F4">
      <w:pPr>
        <w:pStyle w:val="Odstavecseseznamem"/>
        <w:numPr>
          <w:ilvl w:val="0"/>
          <w:numId w:val="1"/>
        </w:numPr>
      </w:pPr>
      <w:r>
        <w:t>Bude možné žádat na komplexní projekt včetně zeleně (ITI si zajistí financování z OPŽP)</w:t>
      </w:r>
    </w:p>
    <w:p w:rsidR="00516524" w:rsidRDefault="00516524" w:rsidP="00516524"/>
    <w:p w:rsidR="00516524" w:rsidRDefault="006125F4" w:rsidP="00516524">
      <w:r>
        <w:lastRenderedPageBreak/>
        <w:t>Čerčany - z</w:t>
      </w:r>
      <w:r w:rsidR="00516524">
        <w:t>áchytné parkoviště – obecní pozemky, u zastávky Pyšely, v minulém období se nahlíželo jako na podporu parkování pro SŽDC (nebyla podpora)</w:t>
      </w:r>
    </w:p>
    <w:p w:rsidR="00516524" w:rsidRDefault="00516524" w:rsidP="00516524">
      <w:r>
        <w:t>Zlepšit spolupráci se SŽDC - komplikované majetkové řešení pozemků ve vlastnictví SŽDC – nechtějí převádět pozemky na obce, prodávají draze, špatná spolupráce</w:t>
      </w:r>
    </w:p>
    <w:p w:rsidR="00516524" w:rsidRDefault="00516524" w:rsidP="00516524">
      <w:r>
        <w:t>Benešov – veřejné prostranství – kasárna</w:t>
      </w:r>
    </w:p>
    <w:p w:rsidR="006125F4" w:rsidRDefault="006125F4" w:rsidP="006125F4">
      <w:r>
        <w:t>CHOPOS – projekty se zaměřením na úpravu veřejných prostranství pro zlepšení dopravní obslužnosti včetně řešení dopravy – nákup autobusů</w:t>
      </w:r>
    </w:p>
    <w:p w:rsidR="006125F4" w:rsidRDefault="006125F4" w:rsidP="006125F4">
      <w:r>
        <w:t>důvod: aktuálně vzniklo cca 40 nových spojů, možnost zařadit do ITI projekty v okolí s vazbou na dopravu – (pražská integrovaná)</w:t>
      </w:r>
    </w:p>
    <w:p w:rsidR="00220E1C" w:rsidRDefault="00220E1C" w:rsidP="006125F4"/>
    <w:p w:rsidR="00220E1C" w:rsidRPr="00220E1C" w:rsidRDefault="00220E1C" w:rsidP="00220E1C">
      <w:pPr>
        <w:pStyle w:val="Odstavecseseznamem"/>
        <w:numPr>
          <w:ilvl w:val="0"/>
          <w:numId w:val="4"/>
        </w:numPr>
        <w:rPr>
          <w:b/>
        </w:rPr>
      </w:pPr>
      <w:r w:rsidRPr="00220E1C">
        <w:rPr>
          <w:b/>
        </w:rPr>
        <w:t>Cyklodoprava</w:t>
      </w:r>
    </w:p>
    <w:p w:rsidR="00220E1C" w:rsidRDefault="00220E1C" w:rsidP="00220E1C">
      <w:r>
        <w:t>Páteřní cyklostezky – Votice, Bystřice, Benešov</w:t>
      </w:r>
    </w:p>
    <w:p w:rsidR="00220E1C" w:rsidRDefault="00220E1C" w:rsidP="00220E1C">
      <w:r>
        <w:t>Bystřice – nová páteřní cyklostezka vyvolá investice pro úpravu přilehlé infrastruktury ve městě</w:t>
      </w:r>
    </w:p>
    <w:p w:rsidR="00220E1C" w:rsidRDefault="00220E1C" w:rsidP="00220E1C">
      <w:r>
        <w:t>Páteřní cyklostezka Týnec - Benešov</w:t>
      </w:r>
    </w:p>
    <w:p w:rsidR="00220E1C" w:rsidRDefault="00220E1C" w:rsidP="006125F4">
      <w:r>
        <w:t>Je nutná Krajská příprava a financování – dálkových cyklostezek</w:t>
      </w:r>
    </w:p>
    <w:p w:rsidR="00220E1C" w:rsidRDefault="00220E1C" w:rsidP="006125F4"/>
    <w:p w:rsidR="00750169" w:rsidRDefault="00750169" w:rsidP="00750169">
      <w:pPr>
        <w:pStyle w:val="Odstavecseseznamem"/>
        <w:numPr>
          <w:ilvl w:val="0"/>
          <w:numId w:val="4"/>
        </w:numPr>
        <w:rPr>
          <w:b/>
        </w:rPr>
      </w:pPr>
      <w:r w:rsidRPr="00750169">
        <w:rPr>
          <w:b/>
        </w:rPr>
        <w:t>Doprava a bezpečnost dopravy:</w:t>
      </w:r>
    </w:p>
    <w:p w:rsidR="00750169" w:rsidRPr="00750169" w:rsidRDefault="00750169" w:rsidP="00750169">
      <w:pPr>
        <w:pStyle w:val="Odstavecseseznamem"/>
        <w:numPr>
          <w:ilvl w:val="0"/>
          <w:numId w:val="1"/>
        </w:numPr>
        <w:rPr>
          <w:b/>
        </w:rPr>
      </w:pPr>
      <w:r w:rsidRPr="00750169">
        <w:t xml:space="preserve">návrh nového tématu do ITI - </w:t>
      </w:r>
      <w:r w:rsidRPr="00750169">
        <w:rPr>
          <w:b/>
        </w:rPr>
        <w:t xml:space="preserve">hasičská zbrojnice </w:t>
      </w:r>
      <w:r>
        <w:t>– pro zásahové jednotky</w:t>
      </w:r>
      <w:r w:rsidR="00220E1C">
        <w:t xml:space="preserve"> (zasahují</w:t>
      </w:r>
      <w:r>
        <w:t xml:space="preserve"> u dopravních nehod – vazba na bezproblémovou dopravu)</w:t>
      </w:r>
    </w:p>
    <w:p w:rsidR="00750169" w:rsidRDefault="00750169" w:rsidP="00750169">
      <w:pPr>
        <w:pStyle w:val="Odstavecseseznamem"/>
        <w:numPr>
          <w:ilvl w:val="0"/>
          <w:numId w:val="1"/>
        </w:numPr>
      </w:pPr>
      <w:r>
        <w:t>hasičárny – Senohraby, Jílové, Sázava</w:t>
      </w:r>
    </w:p>
    <w:p w:rsidR="00750169" w:rsidRDefault="00750169" w:rsidP="00750169"/>
    <w:p w:rsidR="00220E1C" w:rsidRDefault="00220E1C" w:rsidP="00220E1C">
      <w:r>
        <w:t>CHOPOS – projekty se zaměřením na úpravu veřejných prostranství pro zlepšení dopravní obslužnosti včetně řešení dopravy – nákup autobusů</w:t>
      </w:r>
    </w:p>
    <w:p w:rsidR="00220E1C" w:rsidRDefault="00220E1C" w:rsidP="00220E1C">
      <w:r>
        <w:t>důvod: aktuálně vzniklo cca 40 nových spojů, možnost zařadit do ITI projekty v okolí s vazbou na dopravu – (pražská integrovaná)</w:t>
      </w:r>
    </w:p>
    <w:p w:rsidR="00220E1C" w:rsidRDefault="00220E1C" w:rsidP="00750169"/>
    <w:p w:rsidR="00750169" w:rsidRDefault="00750169" w:rsidP="00750169">
      <w:r>
        <w:t>Týnec – doprava – lávka přes řeku Sázavu – do ITI nesplňuje podmínky</w:t>
      </w:r>
    </w:p>
    <w:p w:rsidR="00750169" w:rsidRDefault="00750169" w:rsidP="00750169">
      <w:r>
        <w:t>Týnec – měření rychlosti v obcích - bezpečnost (pokuty jdou všechny do ORP), je možné</w:t>
      </w:r>
      <w:r w:rsidR="00220E1C">
        <w:t>,</w:t>
      </w:r>
      <w:r>
        <w:t xml:space="preserve"> aby část peněz šlo do obcí, které si měřiče nakupují (finanční návratnost).</w:t>
      </w:r>
    </w:p>
    <w:p w:rsidR="00750169" w:rsidRDefault="00750169" w:rsidP="00750169">
      <w:r>
        <w:t>Dopravní policie nechce moc povolovat – musí být navázáno na další dopravní bezpečnostní opatření.</w:t>
      </w:r>
    </w:p>
    <w:p w:rsidR="00750169" w:rsidRDefault="00750169" w:rsidP="00750169">
      <w:r>
        <w:t>V září bude schůzka na téma bezpečnost a měření rychlosti (radary) – Benešov – začátek září, mají 10 míst vytipovaných od SÚS – bude představeno</w:t>
      </w:r>
      <w:r w:rsidR="00220E1C">
        <w:t>.</w:t>
      </w:r>
    </w:p>
    <w:p w:rsidR="00750169" w:rsidRDefault="00750169" w:rsidP="00750169">
      <w:r>
        <w:t>Opatření pro snížení rychlosti</w:t>
      </w:r>
      <w:r w:rsidR="00220E1C">
        <w:t>:</w:t>
      </w:r>
    </w:p>
    <w:p w:rsidR="00750169" w:rsidRDefault="00750169" w:rsidP="00750169">
      <w:r>
        <w:t>Týnec, Benešov, Sázava, Bystřice – spolupráce, komplexní projekt, je možné do ITI?</w:t>
      </w:r>
    </w:p>
    <w:p w:rsidR="00401154" w:rsidRDefault="00401154" w:rsidP="00401154"/>
    <w:p w:rsidR="00401154" w:rsidRPr="009B5286" w:rsidRDefault="00401154" w:rsidP="009B5286">
      <w:pPr>
        <w:pStyle w:val="Odstavecseseznamem"/>
        <w:numPr>
          <w:ilvl w:val="0"/>
          <w:numId w:val="2"/>
        </w:numPr>
        <w:ind w:left="284" w:hanging="284"/>
        <w:rPr>
          <w:b/>
        </w:rPr>
      </w:pPr>
      <w:r w:rsidRPr="009B5286">
        <w:rPr>
          <w:b/>
        </w:rPr>
        <w:t>Operační program životní prostředí</w:t>
      </w:r>
    </w:p>
    <w:p w:rsidR="00401154" w:rsidRDefault="00401154" w:rsidP="00401154">
      <w:r>
        <w:t>Ochrana a péče o přírodu a krajinu</w:t>
      </w:r>
    </w:p>
    <w:p w:rsidR="00401154" w:rsidRDefault="00401154" w:rsidP="00401154">
      <w:r>
        <w:t>Zlepšení kvality ovzduší</w:t>
      </w:r>
    </w:p>
    <w:p w:rsidR="00401154" w:rsidRDefault="00401154" w:rsidP="00401154">
      <w:r>
        <w:t>Ochrana a zlepšení stavu vody a vodního hospodářství</w:t>
      </w:r>
    </w:p>
    <w:p w:rsidR="00401154" w:rsidRDefault="00401154" w:rsidP="00401154">
      <w:r>
        <w:t>Sanace míst s ekologickou zátěží a revitalizace brownfieldů</w:t>
      </w:r>
    </w:p>
    <w:p w:rsidR="00401154" w:rsidRDefault="00401154" w:rsidP="00401154">
      <w:r>
        <w:t xml:space="preserve">Vytvoření zázemí pro vzdělávání pro </w:t>
      </w:r>
      <w:proofErr w:type="spellStart"/>
      <w:r>
        <w:t>udržitelny</w:t>
      </w:r>
      <w:proofErr w:type="spellEnd"/>
      <w:r>
        <w:t>́ rozvoj</w:t>
      </w:r>
    </w:p>
    <w:p w:rsidR="00401154" w:rsidRDefault="00401154" w:rsidP="00401154">
      <w:r>
        <w:t>Zavedení principů oběhové hospodářství a účinné využívání zdrojů</w:t>
      </w:r>
    </w:p>
    <w:p w:rsidR="00401154" w:rsidRDefault="00401154" w:rsidP="00401154">
      <w:proofErr w:type="spellStart"/>
      <w:r>
        <w:t>Zvýšení</w:t>
      </w:r>
      <w:proofErr w:type="spellEnd"/>
      <w:r>
        <w:t xml:space="preserve"> energetické účinnosti a </w:t>
      </w:r>
      <w:proofErr w:type="spellStart"/>
      <w:r>
        <w:t>energetických</w:t>
      </w:r>
      <w:proofErr w:type="spellEnd"/>
      <w:r>
        <w:t xml:space="preserve"> úspor</w:t>
      </w:r>
    </w:p>
    <w:p w:rsidR="00401154" w:rsidRDefault="00401154" w:rsidP="00401154">
      <w:r>
        <w:t xml:space="preserve">Efektivní a šetrné využívání </w:t>
      </w:r>
      <w:proofErr w:type="spellStart"/>
      <w:r>
        <w:t>obnovitelných</w:t>
      </w:r>
      <w:proofErr w:type="spellEnd"/>
      <w:r>
        <w:t xml:space="preserve"> zdrojů energie</w:t>
      </w:r>
    </w:p>
    <w:p w:rsidR="005F67F4" w:rsidRDefault="005F67F4" w:rsidP="00401154"/>
    <w:p w:rsidR="0022175C" w:rsidRDefault="0022175C" w:rsidP="00401154">
      <w:r>
        <w:rPr>
          <w:b/>
        </w:rPr>
        <w:lastRenderedPageBreak/>
        <w:t>Oblasti a projekty z </w:t>
      </w:r>
      <w:r w:rsidRPr="00516524">
        <w:rPr>
          <w:b/>
        </w:rPr>
        <w:t>diskuse</w:t>
      </w:r>
      <w:r>
        <w:rPr>
          <w:b/>
        </w:rPr>
        <w:t xml:space="preserve"> k OPŽP</w:t>
      </w:r>
      <w:r w:rsidRPr="00516524">
        <w:rPr>
          <w:b/>
        </w:rPr>
        <w:t>:</w:t>
      </w:r>
    </w:p>
    <w:p w:rsidR="0022175C" w:rsidRPr="0022175C" w:rsidRDefault="0022175C" w:rsidP="0022175C">
      <w:pPr>
        <w:pStyle w:val="Odstavecseseznamem"/>
        <w:numPr>
          <w:ilvl w:val="0"/>
          <w:numId w:val="3"/>
        </w:numPr>
        <w:rPr>
          <w:b/>
        </w:rPr>
      </w:pPr>
      <w:r w:rsidRPr="0022175C">
        <w:rPr>
          <w:b/>
        </w:rPr>
        <w:t>Odpadové hospodářství</w:t>
      </w:r>
    </w:p>
    <w:p w:rsidR="0022175C" w:rsidRDefault="0022175C" w:rsidP="0022175C">
      <w:pPr>
        <w:pStyle w:val="Odstavecseseznamem"/>
        <w:numPr>
          <w:ilvl w:val="0"/>
          <w:numId w:val="1"/>
        </w:numPr>
      </w:pPr>
      <w:r>
        <w:t xml:space="preserve">Cíl - mít hlavní systém pro řešení odpadů pro celý region (asi nepůjde do ITI, bude mít přesah mimo metropolitní oblast Praha – </w:t>
      </w:r>
      <w:proofErr w:type="spellStart"/>
      <w:r>
        <w:t>Vlašimsko</w:t>
      </w:r>
      <w:proofErr w:type="spellEnd"/>
      <w:r>
        <w:t>, Sedlčansko, Voticko)</w:t>
      </w:r>
    </w:p>
    <w:p w:rsidR="0022175C" w:rsidRDefault="0022175C" w:rsidP="0022175C">
      <w:pPr>
        <w:pStyle w:val="Odstavecseseznamem"/>
        <w:numPr>
          <w:ilvl w:val="0"/>
          <w:numId w:val="1"/>
        </w:numPr>
      </w:pPr>
      <w:r>
        <w:t>Možné nové téma pro ITI – sběrné dvory, třídírny – komplexní projekt (systém) pro Benešovsko</w:t>
      </w:r>
    </w:p>
    <w:p w:rsidR="0022175C" w:rsidRPr="00220E1C" w:rsidRDefault="0022175C" w:rsidP="0022175C">
      <w:pPr>
        <w:pStyle w:val="Odstavecseseznamem"/>
        <w:numPr>
          <w:ilvl w:val="0"/>
          <w:numId w:val="1"/>
        </w:numPr>
        <w:rPr>
          <w:color w:val="FF0000"/>
        </w:rPr>
      </w:pPr>
      <w:r w:rsidRPr="00220E1C">
        <w:rPr>
          <w:color w:val="FF0000"/>
        </w:rPr>
        <w:t xml:space="preserve">Týnec </w:t>
      </w:r>
      <w:r w:rsidR="00DB5180">
        <w:rPr>
          <w:color w:val="FF0000"/>
        </w:rPr>
        <w:t xml:space="preserve">nad Sázavou </w:t>
      </w:r>
      <w:r w:rsidRPr="00220E1C">
        <w:rPr>
          <w:color w:val="FF0000"/>
        </w:rPr>
        <w:t>– návrh svolat společnou schůzku na téma řešení odpadů, vize, financování atd. (svolá Benešov)</w:t>
      </w:r>
    </w:p>
    <w:p w:rsidR="0022175C" w:rsidRPr="00220E1C" w:rsidRDefault="0022175C" w:rsidP="0022175C">
      <w:pPr>
        <w:pStyle w:val="Odstavecseseznamem"/>
        <w:numPr>
          <w:ilvl w:val="0"/>
          <w:numId w:val="1"/>
        </w:numPr>
        <w:rPr>
          <w:color w:val="FF0000"/>
        </w:rPr>
      </w:pPr>
      <w:r w:rsidRPr="00220E1C">
        <w:rPr>
          <w:color w:val="FF0000"/>
        </w:rPr>
        <w:t>Posázaví – má k dispozici v rámci strategie seznam sběrných dvorů a kompostáren – poslat jako podklad k schůzce o odpadovém hospodářství</w:t>
      </w:r>
    </w:p>
    <w:p w:rsidR="0022175C" w:rsidRDefault="0022175C" w:rsidP="0022175C">
      <w:pPr>
        <w:ind w:left="360"/>
      </w:pPr>
    </w:p>
    <w:p w:rsidR="0022175C" w:rsidRDefault="0022175C" w:rsidP="0022175C">
      <w:r>
        <w:t xml:space="preserve">Benešov má studii k řešení odpadového hospodářství zahrnující Benešovsko, Voticko, </w:t>
      </w:r>
      <w:proofErr w:type="spellStart"/>
      <w:r>
        <w:t>Vlašimsko</w:t>
      </w:r>
      <w:proofErr w:type="spellEnd"/>
      <w:r>
        <w:t>, Sedlčansko</w:t>
      </w:r>
    </w:p>
    <w:p w:rsidR="0022175C" w:rsidRDefault="0022175C" w:rsidP="0022175C">
      <w:r>
        <w:t>Lešany – mají projekt pro sběrný dvůr</w:t>
      </w:r>
    </w:p>
    <w:p w:rsidR="0022175C" w:rsidRDefault="0022175C" w:rsidP="0022175C"/>
    <w:p w:rsidR="0022175C" w:rsidRPr="0022175C" w:rsidRDefault="0022175C" w:rsidP="0022175C">
      <w:pPr>
        <w:pStyle w:val="Odstavecseseznamem"/>
        <w:numPr>
          <w:ilvl w:val="0"/>
          <w:numId w:val="3"/>
        </w:numPr>
        <w:rPr>
          <w:b/>
        </w:rPr>
      </w:pPr>
      <w:r w:rsidRPr="0022175C">
        <w:rPr>
          <w:b/>
        </w:rPr>
        <w:t>Vodovody a kanalizace</w:t>
      </w:r>
    </w:p>
    <w:p w:rsidR="00613CFB" w:rsidRDefault="00613CFB" w:rsidP="00613CFB">
      <w:pPr>
        <w:pStyle w:val="Odstavecseseznamem"/>
        <w:numPr>
          <w:ilvl w:val="0"/>
          <w:numId w:val="1"/>
        </w:numPr>
      </w:pPr>
      <w:r>
        <w:t>Spolupráce obcí při řešení vodovodu v návaznosti na D3</w:t>
      </w:r>
    </w:p>
    <w:p w:rsidR="00613CFB" w:rsidRDefault="00613CFB" w:rsidP="00613CFB">
      <w:pPr>
        <w:pStyle w:val="Odstavecseseznamem"/>
        <w:numPr>
          <w:ilvl w:val="0"/>
          <w:numId w:val="1"/>
        </w:numPr>
      </w:pPr>
      <w:r>
        <w:t>Musí řešit kraj a komunikovat s obcemi – zatím nemá nikdo jasno, není jasná koncepce, cíl je jasný, ale chybí propojení a časový harmonogram</w:t>
      </w:r>
    </w:p>
    <w:p w:rsidR="00613CFB" w:rsidRDefault="00613CFB" w:rsidP="00613CFB">
      <w:pPr>
        <w:pStyle w:val="Odstavecseseznamem"/>
      </w:pPr>
    </w:p>
    <w:p w:rsidR="00613CFB" w:rsidRDefault="0022175C" w:rsidP="0022175C">
      <w:r>
        <w:t>Vodovod při D3 – je studie</w:t>
      </w:r>
      <w:r w:rsidR="00613CFB">
        <w:t>, zpracovává kraj</w:t>
      </w:r>
    </w:p>
    <w:p w:rsidR="0022175C" w:rsidRPr="00220E1C" w:rsidRDefault="00613CFB" w:rsidP="0022175C">
      <w:pPr>
        <w:rPr>
          <w:color w:val="FF0000"/>
        </w:rPr>
      </w:pPr>
      <w:r w:rsidRPr="00220E1C">
        <w:rPr>
          <w:color w:val="FF0000"/>
        </w:rPr>
        <w:t>Informovat</w:t>
      </w:r>
      <w:r w:rsidR="0022175C" w:rsidRPr="00220E1C">
        <w:rPr>
          <w:color w:val="FF0000"/>
        </w:rPr>
        <w:t xml:space="preserve"> ITI – kdo, kdy,</w:t>
      </w:r>
      <w:r w:rsidRPr="00220E1C">
        <w:rPr>
          <w:color w:val="FF0000"/>
        </w:rPr>
        <w:t xml:space="preserve"> co a</w:t>
      </w:r>
      <w:r w:rsidR="0022175C" w:rsidRPr="00220E1C">
        <w:rPr>
          <w:color w:val="FF0000"/>
        </w:rPr>
        <w:t xml:space="preserve"> za kolik, atd.</w:t>
      </w:r>
      <w:r w:rsidRPr="00220E1C">
        <w:rPr>
          <w:color w:val="FF0000"/>
        </w:rPr>
        <w:t>, je možné zařadit do strategie ITI</w:t>
      </w:r>
    </w:p>
    <w:p w:rsidR="0022175C" w:rsidRDefault="0022175C" w:rsidP="0022175C"/>
    <w:p w:rsidR="00CE3232" w:rsidRDefault="0022175C" w:rsidP="0022175C">
      <w:pPr>
        <w:pStyle w:val="Odstavecseseznamem"/>
        <w:numPr>
          <w:ilvl w:val="0"/>
          <w:numId w:val="3"/>
        </w:numPr>
      </w:pPr>
      <w:r w:rsidRPr="0022175C">
        <w:rPr>
          <w:b/>
        </w:rPr>
        <w:t>Kanalizace</w:t>
      </w:r>
      <w:r w:rsidR="00CE3232">
        <w:t xml:space="preserve"> </w:t>
      </w:r>
    </w:p>
    <w:p w:rsidR="0022175C" w:rsidRDefault="00CE3232" w:rsidP="00CE3232">
      <w:pPr>
        <w:pStyle w:val="Odstavecseseznamem"/>
        <w:numPr>
          <w:ilvl w:val="0"/>
          <w:numId w:val="1"/>
        </w:numPr>
      </w:pPr>
      <w:r>
        <w:t xml:space="preserve">Hlavní téma: </w:t>
      </w:r>
      <w:r w:rsidR="0022175C">
        <w:t>ukládání</w:t>
      </w:r>
      <w:r>
        <w:t xml:space="preserve"> kalů, čistírny odpadních vod a jejich </w:t>
      </w:r>
      <w:r w:rsidR="0022175C">
        <w:t>kapacity</w:t>
      </w:r>
    </w:p>
    <w:p w:rsidR="0022175C" w:rsidRDefault="00CE3232" w:rsidP="00CE3232">
      <w:pPr>
        <w:pStyle w:val="Odstavecseseznamem"/>
        <w:numPr>
          <w:ilvl w:val="0"/>
          <w:numId w:val="1"/>
        </w:numPr>
      </w:pPr>
      <w:r>
        <w:t>Je třeba z</w:t>
      </w:r>
      <w:r w:rsidR="0022175C">
        <w:t xml:space="preserve">ařízení na zpracování kalů s větší kapacitou </w:t>
      </w:r>
      <w:r w:rsidR="00303688">
        <w:t xml:space="preserve">a rozprostřít v území Benešov, Týnec, Bystřice </w:t>
      </w:r>
      <w:r w:rsidR="0022175C">
        <w:t>– nutné řešit komplexně pro více obcí, chystá se</w:t>
      </w:r>
      <w:r w:rsidR="00303688">
        <w:t xml:space="preserve"> koncept-projekt</w:t>
      </w:r>
      <w:r w:rsidR="0022175C">
        <w:t xml:space="preserve"> (</w:t>
      </w:r>
      <w:r w:rsidR="00303688">
        <w:t>zpracovává</w:t>
      </w:r>
      <w:r w:rsidR="0022175C">
        <w:t xml:space="preserve"> VHS Benešov), obce budou kontaktovány</w:t>
      </w:r>
    </w:p>
    <w:p w:rsidR="0022175C" w:rsidRDefault="0022175C" w:rsidP="00220E1C"/>
    <w:p w:rsidR="00220E1C" w:rsidRPr="00220E1C" w:rsidRDefault="00220E1C" w:rsidP="00220E1C">
      <w:pPr>
        <w:pStyle w:val="Odstavecseseznamem"/>
        <w:numPr>
          <w:ilvl w:val="0"/>
          <w:numId w:val="3"/>
        </w:numPr>
        <w:rPr>
          <w:b/>
        </w:rPr>
      </w:pPr>
      <w:r w:rsidRPr="00220E1C">
        <w:rPr>
          <w:b/>
        </w:rPr>
        <w:t>Hospodaření s vodou</w:t>
      </w:r>
    </w:p>
    <w:p w:rsidR="00220E1C" w:rsidRPr="00220E1C" w:rsidRDefault="00220E1C" w:rsidP="00220E1C">
      <w:pPr>
        <w:pStyle w:val="Odstavecseseznamem"/>
        <w:numPr>
          <w:ilvl w:val="0"/>
          <w:numId w:val="1"/>
        </w:numPr>
        <w:rPr>
          <w:b/>
        </w:rPr>
      </w:pPr>
      <w:r>
        <w:t>Odtokové poměry – viz návrhy projektů ze studie odtokových poměrů</w:t>
      </w:r>
    </w:p>
    <w:p w:rsidR="00220E1C" w:rsidRDefault="00220E1C" w:rsidP="00220E1C">
      <w:pPr>
        <w:rPr>
          <w:b/>
        </w:rPr>
      </w:pPr>
    </w:p>
    <w:p w:rsidR="00220E1C" w:rsidRPr="00220E1C" w:rsidRDefault="00220E1C" w:rsidP="00220E1C">
      <w:pPr>
        <w:rPr>
          <w:b/>
        </w:rPr>
      </w:pPr>
      <w:r w:rsidRPr="00220E1C">
        <w:rPr>
          <w:b/>
        </w:rPr>
        <w:t>Další oblasti:</w:t>
      </w:r>
    </w:p>
    <w:p w:rsidR="00220E1C" w:rsidRDefault="00220E1C" w:rsidP="00220E1C"/>
    <w:p w:rsidR="00220E1C" w:rsidRPr="007816C9" w:rsidRDefault="00220E1C" w:rsidP="00220E1C">
      <w:pPr>
        <w:rPr>
          <w:b/>
        </w:rPr>
      </w:pPr>
      <w:r w:rsidRPr="007816C9">
        <w:rPr>
          <w:b/>
        </w:rPr>
        <w:t>Sociální bydlení</w:t>
      </w:r>
    </w:p>
    <w:p w:rsidR="00220E1C" w:rsidRDefault="00220E1C" w:rsidP="00220E1C">
      <w:r>
        <w:t>Bystřice – příprava zastavovací studie</w:t>
      </w:r>
    </w:p>
    <w:p w:rsidR="00220E1C" w:rsidRDefault="00220E1C" w:rsidP="00220E1C">
      <w:r>
        <w:t>Ve strategii ITI – zatím není, je to problematické téma, pravidla provozování sociálních bytů ze strany obcí je nesplnitelné</w:t>
      </w:r>
    </w:p>
    <w:p w:rsidR="00220E1C" w:rsidRDefault="00220E1C" w:rsidP="00220E1C"/>
    <w:p w:rsidR="00220E1C" w:rsidRDefault="00220E1C" w:rsidP="00220E1C">
      <w:pPr>
        <w:rPr>
          <w:b/>
        </w:rPr>
      </w:pPr>
      <w:r w:rsidRPr="00E52A85">
        <w:rPr>
          <w:b/>
        </w:rPr>
        <w:t>Vzdělá</w:t>
      </w:r>
      <w:r>
        <w:rPr>
          <w:b/>
        </w:rPr>
        <w:t>vá</w:t>
      </w:r>
      <w:r w:rsidRPr="00E52A85">
        <w:rPr>
          <w:b/>
        </w:rPr>
        <w:t>ní</w:t>
      </w:r>
    </w:p>
    <w:p w:rsidR="00220E1C" w:rsidRDefault="00220E1C" w:rsidP="00220E1C">
      <w:r>
        <w:t>Podpora n</w:t>
      </w:r>
      <w:r w:rsidRPr="00BC73CF">
        <w:t>avyšování kapacit</w:t>
      </w:r>
      <w:r>
        <w:t xml:space="preserve"> – půjde v rámci ITI</w:t>
      </w:r>
    </w:p>
    <w:p w:rsidR="00423F85" w:rsidRDefault="00423F85" w:rsidP="00220E1C">
      <w:r>
        <w:t>Podpora ZUŠ -  rámci ITI se předpokládá rozšíření podpory na ZUŠ</w:t>
      </w:r>
    </w:p>
    <w:p w:rsidR="00220E1C" w:rsidRDefault="00220E1C" w:rsidP="00220E1C">
      <w:r>
        <w:t>Zvyšování kvality – půjde přes MAS</w:t>
      </w:r>
    </w:p>
    <w:p w:rsidR="00220E1C" w:rsidRDefault="00220E1C" w:rsidP="00220E1C">
      <w:r>
        <w:t>Vzdělávání – předpokládá se rozšíření na ZUŠ</w:t>
      </w:r>
    </w:p>
    <w:p w:rsidR="00220E1C" w:rsidRDefault="00220E1C" w:rsidP="00220E1C"/>
    <w:p w:rsidR="00220E1C" w:rsidRPr="00E40096" w:rsidRDefault="00220E1C" w:rsidP="00220E1C">
      <w:pPr>
        <w:rPr>
          <w:b/>
        </w:rPr>
      </w:pPr>
      <w:r>
        <w:rPr>
          <w:b/>
        </w:rPr>
        <w:t>Sociální služby</w:t>
      </w:r>
    </w:p>
    <w:p w:rsidR="00220E1C" w:rsidRDefault="00220E1C" w:rsidP="00220E1C">
      <w:r>
        <w:t>Sociální služby – DPS, DD – komplexní projekt v celém území</w:t>
      </w:r>
    </w:p>
    <w:p w:rsidR="00220E1C" w:rsidRDefault="00220E1C" w:rsidP="00220E1C">
      <w:r>
        <w:lastRenderedPageBreak/>
        <w:t>Řešení stáří – EU podporuje</w:t>
      </w:r>
    </w:p>
    <w:p w:rsidR="00220E1C" w:rsidRDefault="00220E1C" w:rsidP="00220E1C"/>
    <w:p w:rsidR="00220E1C" w:rsidRDefault="00220E1C" w:rsidP="00220E1C">
      <w:r>
        <w:rPr>
          <w:b/>
        </w:rPr>
        <w:t xml:space="preserve">Cestovní ruch a </w:t>
      </w:r>
      <w:r w:rsidRPr="00220E1C">
        <w:rPr>
          <w:b/>
        </w:rPr>
        <w:t>kulturní památky</w:t>
      </w:r>
      <w:r>
        <w:t xml:space="preserve"> – doplnit připravované projekty - využití, náplň, fáze alespoň studie, odhad nákladů</w:t>
      </w:r>
    </w:p>
    <w:p w:rsidR="00220E1C" w:rsidRDefault="00220E1C" w:rsidP="00220E1C"/>
    <w:p w:rsidR="00516524" w:rsidRDefault="00220E1C" w:rsidP="00401154">
      <w:pPr>
        <w:rPr>
          <w:b/>
        </w:rPr>
      </w:pPr>
      <w:r>
        <w:rPr>
          <w:b/>
        </w:rPr>
        <w:t>Úkoly:</w:t>
      </w:r>
    </w:p>
    <w:p w:rsidR="00220E1C" w:rsidRPr="00D129E4" w:rsidRDefault="00220E1C" w:rsidP="00DB5180">
      <w:pPr>
        <w:pStyle w:val="Odstavecseseznamem"/>
        <w:numPr>
          <w:ilvl w:val="0"/>
          <w:numId w:val="3"/>
        </w:numPr>
      </w:pPr>
      <w:r w:rsidRPr="00D129E4">
        <w:t>Poslat tabulku k vyplňování obcím – ihned (vyplňovat pr</w:t>
      </w:r>
      <w:r w:rsidR="00945119">
        <w:t>ojekty, na které je již zahájená nějaká</w:t>
      </w:r>
      <w:r w:rsidRPr="00D129E4">
        <w:t xml:space="preserve"> příprava – alespoň studie)</w:t>
      </w:r>
    </w:p>
    <w:p w:rsidR="00220E1C" w:rsidRDefault="00220E1C" w:rsidP="00DB5180">
      <w:pPr>
        <w:pStyle w:val="Odstavecseseznamem"/>
        <w:numPr>
          <w:ilvl w:val="0"/>
          <w:numId w:val="3"/>
        </w:numPr>
      </w:pPr>
      <w:r>
        <w:t xml:space="preserve">Do </w:t>
      </w:r>
      <w:r w:rsidRPr="00DB5180">
        <w:rPr>
          <w:b/>
        </w:rPr>
        <w:t>9. 9. 2019</w:t>
      </w:r>
      <w:r>
        <w:t xml:space="preserve"> poslat ITI tabulku vyplněnou od obcí</w:t>
      </w:r>
    </w:p>
    <w:p w:rsidR="00220E1C" w:rsidRDefault="00220E1C" w:rsidP="00401154">
      <w:pPr>
        <w:rPr>
          <w:b/>
        </w:rPr>
      </w:pPr>
    </w:p>
    <w:p w:rsidR="00BC73CF" w:rsidRDefault="00BC73CF" w:rsidP="00BC73CF"/>
    <w:p w:rsidR="00BC73CF" w:rsidRPr="00BC73CF" w:rsidRDefault="00BC73CF" w:rsidP="00BC73CF"/>
    <w:p w:rsidR="003E27CA" w:rsidRDefault="003E27CA" w:rsidP="00401154">
      <w:bookmarkStart w:id="0" w:name="_GoBack"/>
      <w:bookmarkEnd w:id="0"/>
    </w:p>
    <w:sectPr w:rsidR="003E27CA" w:rsidSect="00404AC5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2ED0" w:rsidRDefault="00AE2ED0" w:rsidP="00724EE7">
      <w:r>
        <w:separator/>
      </w:r>
    </w:p>
  </w:endnote>
  <w:endnote w:type="continuationSeparator" w:id="0">
    <w:p w:rsidR="00AE2ED0" w:rsidRDefault="00AE2ED0" w:rsidP="00724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2ED0" w:rsidRDefault="00AE2ED0" w:rsidP="00724EE7">
      <w:r>
        <w:separator/>
      </w:r>
    </w:p>
  </w:footnote>
  <w:footnote w:type="continuationSeparator" w:id="0">
    <w:p w:rsidR="00AE2ED0" w:rsidRDefault="00AE2ED0" w:rsidP="00724E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4EE7" w:rsidRDefault="00724EE7" w:rsidP="00724EE7">
    <w:pPr>
      <w:pStyle w:val="Zhlav"/>
      <w:tabs>
        <w:tab w:val="clear" w:pos="4536"/>
        <w:tab w:val="clear" w:pos="9072"/>
        <w:tab w:val="left" w:pos="364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17936"/>
    <w:multiLevelType w:val="hybridMultilevel"/>
    <w:tmpl w:val="44B442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E91E3E"/>
    <w:multiLevelType w:val="hybridMultilevel"/>
    <w:tmpl w:val="DC58BA1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C4D64"/>
    <w:multiLevelType w:val="hybridMultilevel"/>
    <w:tmpl w:val="3C748A12"/>
    <w:lvl w:ilvl="0" w:tplc="4438A7A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4C0A27"/>
    <w:multiLevelType w:val="hybridMultilevel"/>
    <w:tmpl w:val="92B25B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154"/>
    <w:rsid w:val="00046B96"/>
    <w:rsid w:val="000B05FA"/>
    <w:rsid w:val="000B177C"/>
    <w:rsid w:val="000F41EF"/>
    <w:rsid w:val="00172445"/>
    <w:rsid w:val="00204DB3"/>
    <w:rsid w:val="00220E1C"/>
    <w:rsid w:val="0022175C"/>
    <w:rsid w:val="00303688"/>
    <w:rsid w:val="00343B12"/>
    <w:rsid w:val="003E27CA"/>
    <w:rsid w:val="00401154"/>
    <w:rsid w:val="00404AC5"/>
    <w:rsid w:val="00411B88"/>
    <w:rsid w:val="00423F85"/>
    <w:rsid w:val="00516524"/>
    <w:rsid w:val="0053253C"/>
    <w:rsid w:val="00540AC5"/>
    <w:rsid w:val="005653B6"/>
    <w:rsid w:val="005F67F4"/>
    <w:rsid w:val="006125F4"/>
    <w:rsid w:val="00613CFB"/>
    <w:rsid w:val="00633CE9"/>
    <w:rsid w:val="0064453A"/>
    <w:rsid w:val="00721D9F"/>
    <w:rsid w:val="00724EE7"/>
    <w:rsid w:val="00750169"/>
    <w:rsid w:val="007816C9"/>
    <w:rsid w:val="00783F26"/>
    <w:rsid w:val="007B1120"/>
    <w:rsid w:val="008156AA"/>
    <w:rsid w:val="00833C69"/>
    <w:rsid w:val="00937AE6"/>
    <w:rsid w:val="00945119"/>
    <w:rsid w:val="009B5286"/>
    <w:rsid w:val="00A33613"/>
    <w:rsid w:val="00A97136"/>
    <w:rsid w:val="00AC48ED"/>
    <w:rsid w:val="00AE2ED0"/>
    <w:rsid w:val="00B571FF"/>
    <w:rsid w:val="00B75071"/>
    <w:rsid w:val="00BC73CF"/>
    <w:rsid w:val="00BF7E69"/>
    <w:rsid w:val="00C9057F"/>
    <w:rsid w:val="00CE3232"/>
    <w:rsid w:val="00D129E4"/>
    <w:rsid w:val="00DA3C2B"/>
    <w:rsid w:val="00DB5180"/>
    <w:rsid w:val="00DE1D91"/>
    <w:rsid w:val="00E40096"/>
    <w:rsid w:val="00E52A85"/>
    <w:rsid w:val="00F740A4"/>
    <w:rsid w:val="00FC7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86513"/>
  <w15:chartTrackingRefBased/>
  <w15:docId w15:val="{0602ED3C-AF1F-1D4D-88B8-862D733F4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3253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24EE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24EE7"/>
  </w:style>
  <w:style w:type="paragraph" w:styleId="Zpat">
    <w:name w:val="footer"/>
    <w:basedOn w:val="Normln"/>
    <w:link w:val="ZpatChar"/>
    <w:uiPriority w:val="99"/>
    <w:unhideWhenUsed/>
    <w:rsid w:val="00724EE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24E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906</Words>
  <Characters>5430</Characters>
  <Application>Microsoft Office Word</Application>
  <DocSecurity>0</DocSecurity>
  <Lines>155</Lines>
  <Paragraphs>109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Pošmurný</dc:creator>
  <cp:keywords/>
  <dc:description/>
  <cp:lastModifiedBy>Bohunka</cp:lastModifiedBy>
  <cp:revision>6</cp:revision>
  <dcterms:created xsi:type="dcterms:W3CDTF">2019-08-27T17:15:00Z</dcterms:created>
  <dcterms:modified xsi:type="dcterms:W3CDTF">2019-08-27T21:57:00Z</dcterms:modified>
</cp:coreProperties>
</file>